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FB" w:rsidRPr="00060EFB" w:rsidRDefault="004B4AE9" w:rsidP="003359C8">
      <w:pPr>
        <w:rPr>
          <w:sz w:val="28"/>
          <w:szCs w:val="28"/>
        </w:rPr>
      </w:pPr>
      <w:r>
        <w:rPr>
          <w:sz w:val="28"/>
          <w:szCs w:val="28"/>
        </w:rPr>
        <w:t>module</w:t>
      </w:r>
      <w:r w:rsidR="00060EFB" w:rsidRPr="00060EFB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 la typologie textuelle</w:t>
      </w:r>
      <w:r w:rsidR="00060EFB" w:rsidRPr="00060EFB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5"/>
        <w:gridCol w:w="1992"/>
        <w:gridCol w:w="2756"/>
        <w:gridCol w:w="2968"/>
        <w:gridCol w:w="1633"/>
        <w:gridCol w:w="1602"/>
        <w:gridCol w:w="1732"/>
      </w:tblGrid>
      <w:tr w:rsidR="007649AA" w:rsidRPr="00B072E2" w:rsidTr="004B4AE9">
        <w:tc>
          <w:tcPr>
            <w:tcW w:w="1535" w:type="dxa"/>
            <w:vAlign w:val="center"/>
          </w:tcPr>
          <w:p w:rsidR="00067BE7" w:rsidRPr="00B072E2" w:rsidRDefault="00067BE7" w:rsidP="00B07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067BE7" w:rsidRPr="00B072E2" w:rsidRDefault="00067BE7" w:rsidP="00B07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72E2">
              <w:rPr>
                <w:sz w:val="28"/>
                <w:szCs w:val="28"/>
              </w:rPr>
              <w:t>Lecture</w:t>
            </w:r>
          </w:p>
        </w:tc>
        <w:tc>
          <w:tcPr>
            <w:tcW w:w="2756" w:type="dxa"/>
            <w:vAlign w:val="center"/>
          </w:tcPr>
          <w:p w:rsidR="00067BE7" w:rsidRPr="00B072E2" w:rsidRDefault="00067BE7" w:rsidP="00B07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72E2">
              <w:rPr>
                <w:sz w:val="28"/>
                <w:szCs w:val="28"/>
              </w:rPr>
              <w:t>Langue</w:t>
            </w:r>
          </w:p>
        </w:tc>
        <w:tc>
          <w:tcPr>
            <w:tcW w:w="2968" w:type="dxa"/>
            <w:vAlign w:val="center"/>
          </w:tcPr>
          <w:p w:rsidR="00067BE7" w:rsidRPr="00B072E2" w:rsidRDefault="00067BE7" w:rsidP="00B07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72E2">
              <w:rPr>
                <w:sz w:val="28"/>
                <w:szCs w:val="28"/>
              </w:rPr>
              <w:t>Communication</w:t>
            </w:r>
            <w:r w:rsidR="000A4C18">
              <w:rPr>
                <w:sz w:val="28"/>
                <w:szCs w:val="28"/>
              </w:rPr>
              <w:t>/</w:t>
            </w:r>
          </w:p>
          <w:p w:rsidR="00067BE7" w:rsidRPr="00B072E2" w:rsidRDefault="000A4C18" w:rsidP="00B07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72E2">
              <w:rPr>
                <w:sz w:val="28"/>
                <w:szCs w:val="28"/>
              </w:rPr>
              <w:t>O</w:t>
            </w:r>
            <w:r w:rsidR="00067BE7" w:rsidRPr="00B072E2">
              <w:rPr>
                <w:sz w:val="28"/>
                <w:szCs w:val="28"/>
              </w:rPr>
              <w:t>ral</w:t>
            </w:r>
            <w:r>
              <w:rPr>
                <w:sz w:val="28"/>
                <w:szCs w:val="28"/>
              </w:rPr>
              <w:t>/travaux encadrés</w:t>
            </w:r>
          </w:p>
        </w:tc>
        <w:tc>
          <w:tcPr>
            <w:tcW w:w="1633" w:type="dxa"/>
            <w:vAlign w:val="center"/>
          </w:tcPr>
          <w:p w:rsidR="00067BE7" w:rsidRPr="00B072E2" w:rsidRDefault="00067BE7" w:rsidP="00B07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72E2">
              <w:rPr>
                <w:sz w:val="28"/>
                <w:szCs w:val="28"/>
              </w:rPr>
              <w:t>Ecrit</w:t>
            </w:r>
          </w:p>
        </w:tc>
        <w:tc>
          <w:tcPr>
            <w:tcW w:w="1602" w:type="dxa"/>
            <w:vAlign w:val="center"/>
          </w:tcPr>
          <w:p w:rsidR="00067BE7" w:rsidRPr="00B072E2" w:rsidRDefault="00067BE7" w:rsidP="00B07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72E2">
              <w:rPr>
                <w:sz w:val="28"/>
                <w:szCs w:val="28"/>
              </w:rPr>
              <w:t>Valeurs, faits culturels à proposer</w:t>
            </w:r>
          </w:p>
        </w:tc>
        <w:tc>
          <w:tcPr>
            <w:tcW w:w="1732" w:type="dxa"/>
            <w:vAlign w:val="center"/>
          </w:tcPr>
          <w:p w:rsidR="00067BE7" w:rsidRPr="00B072E2" w:rsidRDefault="00067BE7" w:rsidP="00B07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072E2">
              <w:rPr>
                <w:sz w:val="28"/>
                <w:szCs w:val="28"/>
              </w:rPr>
              <w:t>Observations</w:t>
            </w:r>
          </w:p>
        </w:tc>
      </w:tr>
      <w:tr w:rsidR="00D32681" w:rsidRPr="00B072E2" w:rsidTr="008650D6">
        <w:trPr>
          <w:trHeight w:val="3255"/>
        </w:trPr>
        <w:tc>
          <w:tcPr>
            <w:tcW w:w="1535" w:type="dxa"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9CE">
              <w:rPr>
                <w:sz w:val="24"/>
                <w:szCs w:val="24"/>
              </w:rPr>
              <w:t>séquence 1</w:t>
            </w:r>
          </w:p>
        </w:tc>
        <w:tc>
          <w:tcPr>
            <w:tcW w:w="1992" w:type="dxa"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ou 2 ou 3 textes narratifs (conte, extrait de roman, fait divers, nouvelle, etc.)</w:t>
            </w:r>
          </w:p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2681" w:rsidRPr="002E79CE" w:rsidRDefault="00D32681" w:rsidP="002E79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D32681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indicateurs spatiaux</w:t>
            </w:r>
          </w:p>
          <w:p w:rsidR="00D32681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-Les indicateurs temporels</w:t>
            </w:r>
          </w:p>
          <w:p w:rsidR="00D32681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-L’imparfait</w:t>
            </w:r>
          </w:p>
          <w:p w:rsidR="00D32681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 passé simple</w:t>
            </w:r>
          </w:p>
          <w:p w:rsidR="00D32681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 passé composé</w:t>
            </w:r>
          </w:p>
          <w:p w:rsidR="00D32681" w:rsidRDefault="00D32681" w:rsidP="00067B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plus que parfait</w:t>
            </w:r>
          </w:p>
          <w:p w:rsidR="00D32681" w:rsidRDefault="00D32681" w:rsidP="00067B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anaphores grammaticales</w:t>
            </w:r>
          </w:p>
          <w:p w:rsidR="00D32681" w:rsidRDefault="00D32681" w:rsidP="00067B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lexique thématique</w:t>
            </w:r>
          </w:p>
          <w:p w:rsidR="00D32681" w:rsidRPr="002E79CE" w:rsidRDefault="00D32681" w:rsidP="008650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968" w:type="dxa"/>
            <w:vAlign w:val="center"/>
          </w:tcPr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7BE7">
              <w:rPr>
                <w:sz w:val="24"/>
                <w:szCs w:val="24"/>
              </w:rPr>
              <w:t>Raconter un événement, un souvenir</w:t>
            </w:r>
            <w:r>
              <w:rPr>
                <w:sz w:val="24"/>
                <w:szCs w:val="24"/>
              </w:rPr>
              <w:t>…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d’une manière expressive un texte à vocation narrative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une page d’un roman au choix et la raconter en classe</w:t>
            </w:r>
          </w:p>
          <w:p w:rsidR="00D32681" w:rsidRPr="00067BE7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Rédiger un ou deux ou trois </w:t>
            </w:r>
            <w:proofErr w:type="gramStart"/>
            <w:r>
              <w:rPr>
                <w:sz w:val="24"/>
                <w:szCs w:val="24"/>
              </w:rPr>
              <w:t>textes narratifs</w:t>
            </w:r>
            <w:proofErr w:type="gramEnd"/>
          </w:p>
        </w:tc>
        <w:tc>
          <w:tcPr>
            <w:tcW w:w="1602" w:type="dxa"/>
            <w:vMerge w:val="restart"/>
            <w:vAlign w:val="center"/>
          </w:tcPr>
          <w:p w:rsidR="00D32681" w:rsidRPr="002E79CE" w:rsidRDefault="00D32681" w:rsidP="00B07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Valeurs </w:t>
            </w:r>
            <w:r w:rsidRPr="002C4368">
              <w:rPr>
                <w:color w:val="FF0000"/>
                <w:sz w:val="24"/>
                <w:szCs w:val="24"/>
              </w:rPr>
              <w:t>positives</w:t>
            </w:r>
            <w:r>
              <w:rPr>
                <w:sz w:val="24"/>
                <w:szCs w:val="24"/>
              </w:rPr>
              <w:t xml:space="preserve"> en fonction des supports retenus ou selon un choix défini</w:t>
            </w:r>
          </w:p>
        </w:tc>
        <w:tc>
          <w:tcPr>
            <w:tcW w:w="1732" w:type="dxa"/>
            <w:vMerge w:val="restart"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2681" w:rsidRPr="00B072E2" w:rsidTr="004B4AE9">
        <w:tc>
          <w:tcPr>
            <w:tcW w:w="1535" w:type="dxa"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9CE">
              <w:rPr>
                <w:sz w:val="24"/>
                <w:szCs w:val="24"/>
              </w:rPr>
              <w:t>séquence 2</w:t>
            </w:r>
          </w:p>
        </w:tc>
        <w:tc>
          <w:tcPr>
            <w:tcW w:w="1992" w:type="dxa"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2681" w:rsidRDefault="00D32681" w:rsidP="00067B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ou 2 ou 3 textes descriptifs (portrait description d’un lieu, d’une personne, d’un animal,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  <w:p w:rsidR="00D32681" w:rsidRPr="002E79CE" w:rsidRDefault="00D32681" w:rsidP="00067B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.)</w:t>
            </w:r>
          </w:p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2681" w:rsidRPr="002E79CE" w:rsidRDefault="00D32681" w:rsidP="002E79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caractérisation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adjectifs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valorisation, la dévalorisation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comparaison</w:t>
            </w:r>
          </w:p>
          <w:p w:rsidR="00D32681" w:rsidRPr="00067BE7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verbes d’état,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968" w:type="dxa"/>
            <w:vAlign w:val="center"/>
          </w:tcPr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décrire un objet 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-jeux : </w:t>
            </w:r>
            <w:proofErr w:type="gramStart"/>
            <w:r>
              <w:rPr>
                <w:sz w:val="24"/>
                <w:szCs w:val="24"/>
              </w:rPr>
              <w:t>le objets</w:t>
            </w:r>
            <w:proofErr w:type="gramEnd"/>
            <w:r>
              <w:rPr>
                <w:sz w:val="24"/>
                <w:szCs w:val="24"/>
              </w:rPr>
              <w:t xml:space="preserve"> perdus/reconnaitre un objet dissimulé à partir d’une description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un portrait</w:t>
            </w:r>
          </w:p>
          <w:p w:rsidR="00D32681" w:rsidRPr="00067BE7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633" w:type="dxa"/>
            <w:vAlign w:val="center"/>
          </w:tcPr>
          <w:p w:rsidR="00D32681" w:rsidRPr="002E79CE" w:rsidRDefault="00D32681" w:rsidP="00067B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Rédiger un ou deux ou trois </w:t>
            </w:r>
            <w:proofErr w:type="gramStart"/>
            <w:r>
              <w:rPr>
                <w:sz w:val="24"/>
                <w:szCs w:val="24"/>
              </w:rPr>
              <w:t>textes descriptifs</w:t>
            </w:r>
            <w:proofErr w:type="gramEnd"/>
          </w:p>
        </w:tc>
        <w:tc>
          <w:tcPr>
            <w:tcW w:w="1602" w:type="dxa"/>
            <w:vMerge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2681" w:rsidRPr="00B072E2" w:rsidTr="004B4AE9">
        <w:tc>
          <w:tcPr>
            <w:tcW w:w="1535" w:type="dxa"/>
            <w:vAlign w:val="center"/>
          </w:tcPr>
          <w:p w:rsidR="00D32681" w:rsidRPr="002E79CE" w:rsidRDefault="00D32681" w:rsidP="009D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9CE">
              <w:rPr>
                <w:sz w:val="24"/>
                <w:szCs w:val="24"/>
              </w:rPr>
              <w:t xml:space="preserve">séquence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92" w:type="dxa"/>
            <w:vAlign w:val="center"/>
          </w:tcPr>
          <w:p w:rsidR="00D32681" w:rsidRPr="002E79CE" w:rsidRDefault="00D32681" w:rsidP="007E5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ou 2 ou 3 textes informatifs/ex positifs/explicatifs (extrait d’un </w:t>
            </w:r>
            <w:r w:rsidR="003979FA">
              <w:rPr>
                <w:sz w:val="24"/>
                <w:szCs w:val="24"/>
              </w:rPr>
              <w:t>manuel scientifique, d’un média</w:t>
            </w:r>
            <w:r>
              <w:rPr>
                <w:sz w:val="24"/>
                <w:szCs w:val="24"/>
              </w:rPr>
              <w:t xml:space="preserve"> etc.)</w:t>
            </w:r>
          </w:p>
        </w:tc>
        <w:tc>
          <w:tcPr>
            <w:tcW w:w="2756" w:type="dxa"/>
            <w:vAlign w:val="center"/>
          </w:tcPr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cause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conséquence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définition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liens logiques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lexique spécialisé</w:t>
            </w:r>
          </w:p>
        </w:tc>
        <w:tc>
          <w:tcPr>
            <w:tcW w:w="2968" w:type="dxa"/>
            <w:vAlign w:val="center"/>
          </w:tcPr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des pages d’un journal ou d’une revue informative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Dossiers : textes de vulgarisation scientifique</w:t>
            </w:r>
          </w:p>
          <w:p w:rsidR="00CF203F" w:rsidRDefault="00CF203F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Exposés, </w:t>
            </w:r>
          </w:p>
          <w:p w:rsidR="00D32681" w:rsidRDefault="00D32681" w:rsidP="00067B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Etc.</w:t>
            </w:r>
          </w:p>
        </w:tc>
        <w:tc>
          <w:tcPr>
            <w:tcW w:w="1633" w:type="dxa"/>
            <w:vAlign w:val="center"/>
          </w:tcPr>
          <w:p w:rsidR="00D32681" w:rsidRDefault="00D32681" w:rsidP="00764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Rédiger un ou deux ou trois </w:t>
            </w:r>
            <w:proofErr w:type="gramStart"/>
            <w:r>
              <w:rPr>
                <w:sz w:val="24"/>
                <w:szCs w:val="24"/>
              </w:rPr>
              <w:t>textes explicatifs</w:t>
            </w:r>
            <w:proofErr w:type="gramEnd"/>
          </w:p>
        </w:tc>
        <w:tc>
          <w:tcPr>
            <w:tcW w:w="1602" w:type="dxa"/>
            <w:vMerge/>
            <w:vAlign w:val="center"/>
          </w:tcPr>
          <w:p w:rsidR="00D32681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2681" w:rsidRPr="00B072E2" w:rsidTr="004B4AE9">
        <w:tc>
          <w:tcPr>
            <w:tcW w:w="1535" w:type="dxa"/>
            <w:vAlign w:val="center"/>
          </w:tcPr>
          <w:p w:rsidR="00D32681" w:rsidRPr="002E79CE" w:rsidRDefault="00D32681" w:rsidP="009D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9CE">
              <w:rPr>
                <w:sz w:val="24"/>
                <w:szCs w:val="24"/>
              </w:rPr>
              <w:lastRenderedPageBreak/>
              <w:t xml:space="preserve">séquence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92" w:type="dxa"/>
            <w:vAlign w:val="center"/>
          </w:tcPr>
          <w:p w:rsidR="00D32681" w:rsidRPr="002E79CE" w:rsidRDefault="00D32681" w:rsidP="002E79CE">
            <w:pPr>
              <w:spacing w:after="0" w:line="240" w:lineRule="auto"/>
              <w:rPr>
                <w:sz w:val="24"/>
                <w:szCs w:val="24"/>
              </w:rPr>
            </w:pPr>
          </w:p>
          <w:p w:rsidR="00D32681" w:rsidRPr="002E79CE" w:rsidRDefault="00D32681" w:rsidP="00067B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ou 2 ou 3 textes injonctifs (recette de cuisine, mode d’emploi, prospectus, etc.)</w:t>
            </w:r>
          </w:p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D32681" w:rsidRDefault="00D32681" w:rsidP="000A4C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l’impératif</w:t>
            </w:r>
          </w:p>
          <w:p w:rsidR="00D32681" w:rsidRDefault="00D32681" w:rsidP="000A4C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lexique spécialisé</w:t>
            </w:r>
          </w:p>
          <w:p w:rsidR="00D32681" w:rsidRDefault="00D32681" w:rsidP="000A4C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l’infinitif (les groupes de conjugaison).</w:t>
            </w:r>
          </w:p>
          <w:p w:rsidR="00D32681" w:rsidRDefault="00D32681" w:rsidP="000A4C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Conseiller</w:t>
            </w:r>
          </w:p>
          <w:p w:rsidR="00D32681" w:rsidRDefault="00D32681" w:rsidP="000A4C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Recommander</w:t>
            </w:r>
          </w:p>
          <w:p w:rsidR="00D32681" w:rsidRDefault="00D32681" w:rsidP="000A4C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  <w:p w:rsidR="00D32681" w:rsidRPr="000A4C18" w:rsidRDefault="00D32681" w:rsidP="000A4C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D32681" w:rsidRDefault="00D32681" w:rsidP="000A4C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Lire des règlements </w:t>
            </w:r>
            <w:proofErr w:type="gramStart"/>
            <w:r>
              <w:rPr>
                <w:sz w:val="24"/>
                <w:szCs w:val="24"/>
              </w:rPr>
              <w:t>intérieurs, ..</w:t>
            </w:r>
            <w:proofErr w:type="gramEnd"/>
          </w:p>
          <w:p w:rsidR="00D32681" w:rsidRDefault="00D32681" w:rsidP="000A4C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des textes injonctifs</w:t>
            </w:r>
          </w:p>
          <w:p w:rsidR="00D32681" w:rsidRDefault="00D32681" w:rsidP="000A4C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Constituer des dossiers</w:t>
            </w:r>
          </w:p>
          <w:p w:rsidR="00D32681" w:rsidRPr="000A4C18" w:rsidRDefault="00D32681" w:rsidP="000A4C1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Travaux de recherche</w:t>
            </w:r>
          </w:p>
        </w:tc>
        <w:tc>
          <w:tcPr>
            <w:tcW w:w="1633" w:type="dxa"/>
            <w:vAlign w:val="center"/>
          </w:tcPr>
          <w:p w:rsidR="00D32681" w:rsidRPr="002E79CE" w:rsidRDefault="00D32681" w:rsidP="000A4C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Rédiger un ou deux ou trois </w:t>
            </w:r>
            <w:proofErr w:type="gramStart"/>
            <w:r>
              <w:rPr>
                <w:sz w:val="24"/>
                <w:szCs w:val="24"/>
              </w:rPr>
              <w:t>textes injonctifs</w:t>
            </w:r>
            <w:proofErr w:type="gramEnd"/>
          </w:p>
        </w:tc>
        <w:tc>
          <w:tcPr>
            <w:tcW w:w="1602" w:type="dxa"/>
            <w:vMerge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2681" w:rsidRPr="00B072E2" w:rsidTr="004B4AE9">
        <w:tc>
          <w:tcPr>
            <w:tcW w:w="1535" w:type="dxa"/>
            <w:vAlign w:val="center"/>
          </w:tcPr>
          <w:p w:rsidR="00D32681" w:rsidRPr="002E79CE" w:rsidRDefault="00D32681" w:rsidP="009D4C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9CE">
              <w:rPr>
                <w:sz w:val="24"/>
                <w:szCs w:val="24"/>
              </w:rPr>
              <w:t xml:space="preserve">séquence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2681" w:rsidRPr="002E79CE" w:rsidRDefault="00D32681" w:rsidP="007B3A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ou 2 ou 3 textes argumentatifs (extrait d’un essai, etc.)</w:t>
            </w:r>
          </w:p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2681" w:rsidRPr="002E79CE" w:rsidRDefault="00D32681" w:rsidP="002E79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D32681" w:rsidRDefault="00D32681" w:rsidP="00C061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tournures impersonnelles</w:t>
            </w:r>
          </w:p>
          <w:p w:rsidR="00D32681" w:rsidRDefault="00D32681" w:rsidP="00C061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présent de l’indicatif</w:t>
            </w:r>
          </w:p>
          <w:p w:rsidR="00D32681" w:rsidRDefault="00D32681" w:rsidP="00C061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arguments</w:t>
            </w:r>
          </w:p>
          <w:p w:rsidR="00D32681" w:rsidRDefault="00D32681" w:rsidP="00C061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connecteurs logiques et rhétoriques, </w:t>
            </w:r>
          </w:p>
          <w:p w:rsidR="00D32681" w:rsidRDefault="00D32681" w:rsidP="00C061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concession</w:t>
            </w:r>
          </w:p>
          <w:p w:rsidR="00D32681" w:rsidRDefault="00D32681" w:rsidP="00C061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condition</w:t>
            </w:r>
          </w:p>
          <w:p w:rsidR="00D32681" w:rsidRPr="00C06159" w:rsidRDefault="00D32681" w:rsidP="00C061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968" w:type="dxa"/>
            <w:vAlign w:val="center"/>
          </w:tcPr>
          <w:p w:rsidR="00D32681" w:rsidRDefault="00257E12" w:rsidP="00C061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0.15pt;margin-top:44.3pt;width:326.5pt;height:192.55pt;flip:x;z-index:251660288;mso-position-horizontal-relative:text;mso-position-vertical-relative:text" o:connectortype="straight" strokecolor="#002060" strokeweight="3pt">
                  <v:stroke endarrow="block"/>
                  <v:shadow type="perspective" color="#4e6128 [1606]" opacity=".5" offset="1pt" offset2="-1pt"/>
                </v:shape>
              </w:pict>
            </w:r>
            <w:r w:rsidR="00D32681">
              <w:rPr>
                <w:sz w:val="24"/>
                <w:szCs w:val="24"/>
              </w:rPr>
              <w:t>Simulation de débats télévisés, d’entretien argumentatifs</w:t>
            </w:r>
          </w:p>
          <w:p w:rsidR="00D32681" w:rsidRPr="00C06159" w:rsidRDefault="00257E12" w:rsidP="00C061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1" type="#_x0000_t32" style="position:absolute;left:0;text-align:left;margin-left:136.55pt;margin-top:12pt;width:221.85pt;height:238.6pt;flip:x;z-index:251661312" o:connectortype="straight" strokecolor="red">
                  <v:stroke endarrow="block"/>
                </v:shape>
              </w:pict>
            </w:r>
            <w:r w:rsidR="00D32681">
              <w:rPr>
                <w:sz w:val="24"/>
                <w:szCs w:val="24"/>
              </w:rPr>
              <w:t xml:space="preserve">Réfléchir sur des slogans publicitaires, sur des images, </w:t>
            </w:r>
            <w:proofErr w:type="spellStart"/>
            <w:r w:rsidR="00D32681"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633" w:type="dxa"/>
            <w:vAlign w:val="center"/>
          </w:tcPr>
          <w:p w:rsidR="00D32681" w:rsidRPr="002E79CE" w:rsidRDefault="00D32681" w:rsidP="00C061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Rédiger un ou deux ou trois </w:t>
            </w:r>
            <w:proofErr w:type="gramStart"/>
            <w:r>
              <w:rPr>
                <w:sz w:val="24"/>
                <w:szCs w:val="24"/>
              </w:rPr>
              <w:t>textes argumentatifs</w:t>
            </w:r>
            <w:proofErr w:type="gramEnd"/>
          </w:p>
        </w:tc>
        <w:tc>
          <w:tcPr>
            <w:tcW w:w="1602" w:type="dxa"/>
            <w:vMerge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2681" w:rsidRPr="002E79CE" w:rsidRDefault="00D32681" w:rsidP="00B07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60EFB" w:rsidRDefault="00060EFB">
      <w:pPr>
        <w:rPr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83"/>
      </w:tblGrid>
      <w:tr w:rsidR="00060EFB" w:rsidRPr="00B072E2" w:rsidTr="00B072E2">
        <w:tc>
          <w:tcPr>
            <w:tcW w:w="14283" w:type="dxa"/>
          </w:tcPr>
          <w:p w:rsidR="00060EFB" w:rsidRPr="00B072E2" w:rsidRDefault="002262CB" w:rsidP="00B072E2">
            <w:pPr>
              <w:spacing w:after="0" w:line="240" w:lineRule="auto"/>
              <w:rPr>
                <w:sz w:val="24"/>
                <w:szCs w:val="24"/>
              </w:rPr>
            </w:pPr>
            <w:r w:rsidRPr="002262CB">
              <w:rPr>
                <w:color w:val="FF0000"/>
                <w:sz w:val="28"/>
                <w:szCs w:val="28"/>
              </w:rPr>
              <w:t>Grille 1</w:t>
            </w:r>
            <w:r>
              <w:rPr>
                <w:sz w:val="24"/>
                <w:szCs w:val="24"/>
              </w:rPr>
              <w:t> </w:t>
            </w:r>
            <w:proofErr w:type="gramStart"/>
            <w:r>
              <w:rPr>
                <w:sz w:val="24"/>
                <w:szCs w:val="24"/>
              </w:rPr>
              <w:t xml:space="preserve">:  </w:t>
            </w:r>
            <w:r w:rsidR="00060EFB" w:rsidRPr="00B072E2">
              <w:rPr>
                <w:sz w:val="24"/>
                <w:szCs w:val="24"/>
              </w:rPr>
              <w:t>Soutien</w:t>
            </w:r>
            <w:proofErr w:type="gramEnd"/>
            <w:r w:rsidR="00060EFB" w:rsidRPr="00B072E2">
              <w:rPr>
                <w:sz w:val="24"/>
                <w:szCs w:val="24"/>
              </w:rPr>
              <w:t>, remédiation :</w:t>
            </w:r>
          </w:p>
          <w:p w:rsidR="00060EFB" w:rsidRPr="00B072E2" w:rsidRDefault="00060EFB" w:rsidP="00B072E2">
            <w:pPr>
              <w:spacing w:after="0" w:line="240" w:lineRule="auto"/>
              <w:rPr>
                <w:sz w:val="24"/>
                <w:szCs w:val="24"/>
              </w:rPr>
            </w:pPr>
          </w:p>
          <w:p w:rsidR="002E79CE" w:rsidRPr="00B072E2" w:rsidRDefault="002E79CE" w:rsidP="00B072E2">
            <w:pPr>
              <w:spacing w:after="0" w:line="240" w:lineRule="auto"/>
              <w:rPr>
                <w:sz w:val="24"/>
                <w:szCs w:val="24"/>
              </w:rPr>
            </w:pPr>
          </w:p>
          <w:p w:rsidR="00060EFB" w:rsidRPr="00B072E2" w:rsidRDefault="00060EFB" w:rsidP="00B072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60EFB" w:rsidRDefault="00060EF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4142"/>
      </w:tblGrid>
      <w:tr w:rsidR="004B2A88" w:rsidTr="004B2A88">
        <w:tc>
          <w:tcPr>
            <w:tcW w:w="14142" w:type="dxa"/>
          </w:tcPr>
          <w:p w:rsidR="004B2A88" w:rsidRDefault="002262CB">
            <w:pPr>
              <w:rPr>
                <w:sz w:val="24"/>
                <w:szCs w:val="24"/>
              </w:rPr>
            </w:pPr>
            <w:r w:rsidRPr="002262CB">
              <w:rPr>
                <w:color w:val="FF0000"/>
                <w:sz w:val="28"/>
                <w:szCs w:val="28"/>
              </w:rPr>
              <w:t>Grille 2</w:t>
            </w:r>
            <w:r>
              <w:rPr>
                <w:sz w:val="24"/>
                <w:szCs w:val="24"/>
              </w:rPr>
              <w:t xml:space="preserve">. </w:t>
            </w:r>
            <w:r w:rsidR="004B2A88">
              <w:rPr>
                <w:sz w:val="24"/>
                <w:szCs w:val="24"/>
              </w:rPr>
              <w:t>Réflexions :</w:t>
            </w:r>
          </w:p>
          <w:p w:rsidR="004B2A88" w:rsidRDefault="004B2A88">
            <w:pPr>
              <w:rPr>
                <w:sz w:val="24"/>
                <w:szCs w:val="24"/>
              </w:rPr>
            </w:pPr>
          </w:p>
          <w:p w:rsidR="00141C68" w:rsidRDefault="00141C68">
            <w:pPr>
              <w:rPr>
                <w:sz w:val="24"/>
                <w:szCs w:val="24"/>
              </w:rPr>
            </w:pPr>
          </w:p>
        </w:tc>
      </w:tr>
    </w:tbl>
    <w:p w:rsidR="004B2A88" w:rsidRDefault="004B2A88">
      <w:pPr>
        <w:rPr>
          <w:sz w:val="24"/>
          <w:szCs w:val="24"/>
        </w:rPr>
      </w:pPr>
    </w:p>
    <w:p w:rsidR="00FB25AF" w:rsidRDefault="00FB25AF">
      <w:pPr>
        <w:rPr>
          <w:sz w:val="24"/>
          <w:szCs w:val="24"/>
        </w:rPr>
      </w:pPr>
    </w:p>
    <w:p w:rsidR="00FB25AF" w:rsidRPr="00FB25AF" w:rsidRDefault="00FB25AF">
      <w:pPr>
        <w:rPr>
          <w:sz w:val="28"/>
          <w:szCs w:val="28"/>
        </w:rPr>
      </w:pPr>
      <w:proofErr w:type="gramStart"/>
      <w:r w:rsidRPr="00FB25AF">
        <w:rPr>
          <w:b/>
          <w:bCs/>
          <w:sz w:val="28"/>
          <w:szCs w:val="28"/>
        </w:rPr>
        <w:t>Remarques</w:t>
      </w:r>
      <w:proofErr w:type="gramEnd"/>
      <w:r w:rsidRPr="00FB25AF">
        <w:rPr>
          <w:sz w:val="28"/>
          <w:szCs w:val="28"/>
        </w:rPr>
        <w:t> :</w:t>
      </w:r>
    </w:p>
    <w:p w:rsidR="00C57862" w:rsidRDefault="00C57862" w:rsidP="00EA09C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 « modèle » peut être adopté comme une partie du cahier journal (qui pourrait être sous forme d’un cahier, de feuilles volantes, etc.). les autres modules peuvent être présentés de la même façon.</w:t>
      </w:r>
    </w:p>
    <w:p w:rsidR="00061155" w:rsidRDefault="00061155" w:rsidP="00061155">
      <w:pPr>
        <w:pStyle w:val="Paragraphedeliste"/>
        <w:jc w:val="both"/>
        <w:rPr>
          <w:sz w:val="28"/>
          <w:szCs w:val="28"/>
        </w:rPr>
      </w:pPr>
    </w:p>
    <w:p w:rsidR="00061155" w:rsidRDefault="00C57862" w:rsidP="00061155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projet, tel qu’il est consigné dans le cahier journal, est PUREMENT </w:t>
      </w:r>
      <w:r w:rsidR="00651EE1">
        <w:rPr>
          <w:color w:val="FF0000"/>
          <w:sz w:val="28"/>
          <w:szCs w:val="28"/>
        </w:rPr>
        <w:t>PREV</w:t>
      </w:r>
      <w:r w:rsidRPr="00C57862">
        <w:rPr>
          <w:color w:val="FF0000"/>
          <w:sz w:val="28"/>
          <w:szCs w:val="28"/>
        </w:rPr>
        <w:t>ISIONNEL</w:t>
      </w:r>
      <w:r>
        <w:rPr>
          <w:sz w:val="28"/>
          <w:szCs w:val="28"/>
        </w:rPr>
        <w:t xml:space="preserve">. Il n’est donc ni contraignant, ni unique. </w:t>
      </w:r>
      <w:r w:rsidRPr="00C57862">
        <w:rPr>
          <w:color w:val="FF0000"/>
          <w:sz w:val="28"/>
          <w:szCs w:val="28"/>
        </w:rPr>
        <w:t>L’essentiel est qu’il soit cohérent et progressif</w:t>
      </w:r>
      <w:r>
        <w:rPr>
          <w:sz w:val="28"/>
          <w:szCs w:val="28"/>
        </w:rPr>
        <w:t>. il est toujours prêt à être rectifié…à condition que l’ensemble des rectifications, soit mentionné à la rubrique « observations » et justifié pédagogiquement</w:t>
      </w:r>
      <w:r w:rsidR="00AA79B6">
        <w:rPr>
          <w:sz w:val="28"/>
          <w:szCs w:val="28"/>
        </w:rPr>
        <w:t xml:space="preserve"> a</w:t>
      </w:r>
      <w:r w:rsidR="002262CB">
        <w:rPr>
          <w:sz w:val="28"/>
          <w:szCs w:val="28"/>
        </w:rPr>
        <w:t xml:space="preserve">fin </w:t>
      </w:r>
      <w:r w:rsidR="00AA79B6">
        <w:rPr>
          <w:sz w:val="28"/>
          <w:szCs w:val="28"/>
        </w:rPr>
        <w:t>que l’enseignant</w:t>
      </w:r>
      <w:r w:rsidR="002262CB">
        <w:rPr>
          <w:sz w:val="28"/>
          <w:szCs w:val="28"/>
        </w:rPr>
        <w:t xml:space="preserve"> porte un r</w:t>
      </w:r>
      <w:r w:rsidR="00AA79B6">
        <w:rPr>
          <w:sz w:val="28"/>
          <w:szCs w:val="28"/>
        </w:rPr>
        <w:t>e</w:t>
      </w:r>
      <w:r w:rsidR="002262CB">
        <w:rPr>
          <w:sz w:val="28"/>
          <w:szCs w:val="28"/>
        </w:rPr>
        <w:t>gard critique sur son action pédagogique en fin de module ou d’année scolaire</w:t>
      </w:r>
      <w:proofErr w:type="gramStart"/>
      <w:r w:rsidR="002262CB" w:rsidRPr="007560EC">
        <w:rPr>
          <w:b/>
          <w:bCs/>
          <w:sz w:val="28"/>
          <w:szCs w:val="28"/>
        </w:rPr>
        <w:t>.(</w:t>
      </w:r>
      <w:proofErr w:type="gramEnd"/>
      <w:r w:rsidR="002262CB" w:rsidRPr="007560EC">
        <w:rPr>
          <w:b/>
          <w:bCs/>
          <w:sz w:val="28"/>
          <w:szCs w:val="28"/>
        </w:rPr>
        <w:t>grille 2</w:t>
      </w:r>
      <w:r w:rsidR="002262CB">
        <w:rPr>
          <w:sz w:val="28"/>
          <w:szCs w:val="28"/>
        </w:rPr>
        <w:t>)</w:t>
      </w:r>
    </w:p>
    <w:p w:rsidR="00061155" w:rsidRPr="00EC054C" w:rsidRDefault="00061155" w:rsidP="00061155">
      <w:pPr>
        <w:jc w:val="both"/>
        <w:rPr>
          <w:sz w:val="18"/>
          <w:szCs w:val="18"/>
        </w:rPr>
      </w:pPr>
    </w:p>
    <w:p w:rsidR="00FB25AF" w:rsidRDefault="00FB25AF" w:rsidP="00EA09C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FB25AF">
        <w:rPr>
          <w:sz w:val="28"/>
          <w:szCs w:val="28"/>
        </w:rPr>
        <w:t>Le nombre d’heures pour chaque séquence est laissée à l’initiative de l’enseignant en f</w:t>
      </w:r>
      <w:r w:rsidR="00E36401">
        <w:rPr>
          <w:sz w:val="28"/>
          <w:szCs w:val="28"/>
        </w:rPr>
        <w:t>onction de plusieurs variables :</w:t>
      </w:r>
      <w:r w:rsidRPr="00FB25AF">
        <w:rPr>
          <w:sz w:val="28"/>
          <w:szCs w:val="28"/>
        </w:rPr>
        <w:t xml:space="preserve"> besoins des élèves, choix </w:t>
      </w:r>
      <w:r w:rsidR="00E36401">
        <w:rPr>
          <w:sz w:val="28"/>
          <w:szCs w:val="28"/>
        </w:rPr>
        <w:t>adoptés, contenus retenus, etc</w:t>
      </w:r>
      <w:proofErr w:type="gramStart"/>
      <w:r w:rsidR="00E36401">
        <w:rPr>
          <w:sz w:val="28"/>
          <w:szCs w:val="28"/>
        </w:rPr>
        <w:t>.</w:t>
      </w:r>
      <w:r w:rsidRPr="00FB25AF">
        <w:rPr>
          <w:sz w:val="28"/>
          <w:szCs w:val="28"/>
        </w:rPr>
        <w:t>.</w:t>
      </w:r>
      <w:proofErr w:type="gramEnd"/>
      <w:r w:rsidRPr="00FB25AF">
        <w:rPr>
          <w:sz w:val="28"/>
          <w:szCs w:val="28"/>
        </w:rPr>
        <w:t xml:space="preserve"> on pourrait proposer plus de séances de langue pour telle séquence ou classe, ou plus d’heures d’écrit pour telle autre séquence ou classe.</w:t>
      </w:r>
    </w:p>
    <w:p w:rsidR="00061155" w:rsidRPr="00EC054C" w:rsidRDefault="00061155" w:rsidP="00061155">
      <w:pPr>
        <w:pStyle w:val="Paragraphedeliste"/>
        <w:rPr>
          <w:sz w:val="18"/>
          <w:szCs w:val="18"/>
        </w:rPr>
      </w:pPr>
    </w:p>
    <w:p w:rsidR="00061155" w:rsidRPr="00FB25AF" w:rsidRDefault="00061155" w:rsidP="00061155">
      <w:pPr>
        <w:pStyle w:val="Paragraphedeliste"/>
        <w:jc w:val="both"/>
        <w:rPr>
          <w:sz w:val="28"/>
          <w:szCs w:val="28"/>
        </w:rPr>
      </w:pPr>
    </w:p>
    <w:p w:rsidR="00FB25AF" w:rsidRDefault="00C57862" w:rsidP="00EA09C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contenus proposés, puisqu’ils sont PREVISIONNELS,  sont donnés à titre indicatif : l’on peut au fur et à mesure de la progression du module supprimer </w:t>
      </w:r>
      <w:proofErr w:type="gramStart"/>
      <w:r>
        <w:rPr>
          <w:sz w:val="28"/>
          <w:szCs w:val="28"/>
        </w:rPr>
        <w:t>certains ,</w:t>
      </w:r>
      <w:proofErr w:type="gramEnd"/>
      <w:r>
        <w:rPr>
          <w:sz w:val="28"/>
          <w:szCs w:val="28"/>
        </w:rPr>
        <w:t xml:space="preserve"> ajouter d’autres, etc.</w:t>
      </w:r>
    </w:p>
    <w:p w:rsidR="00061155" w:rsidRDefault="00061155" w:rsidP="00061155">
      <w:pPr>
        <w:pStyle w:val="Paragraphedeliste"/>
        <w:jc w:val="both"/>
        <w:rPr>
          <w:sz w:val="28"/>
          <w:szCs w:val="28"/>
        </w:rPr>
      </w:pPr>
    </w:p>
    <w:p w:rsidR="00C57862" w:rsidRDefault="00566F6C" w:rsidP="00B3670B">
      <w:pPr>
        <w:pStyle w:val="Paragraphedeliste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Les difficultés </w:t>
      </w:r>
      <w:r w:rsidR="00B3670B">
        <w:rPr>
          <w:sz w:val="28"/>
          <w:szCs w:val="28"/>
        </w:rPr>
        <w:t>auxquelles font face les</w:t>
      </w:r>
      <w:r>
        <w:rPr>
          <w:sz w:val="28"/>
          <w:szCs w:val="28"/>
        </w:rPr>
        <w:t xml:space="preserve"> élèves sont à consigner dans la rubrique « observations », afin d’alimenter les </w:t>
      </w:r>
      <w:r w:rsidR="002262CB">
        <w:rPr>
          <w:sz w:val="28"/>
          <w:szCs w:val="28"/>
        </w:rPr>
        <w:t>moments</w:t>
      </w:r>
      <w:r>
        <w:rPr>
          <w:sz w:val="28"/>
          <w:szCs w:val="28"/>
        </w:rPr>
        <w:t xml:space="preserve"> de soutien et de </w:t>
      </w:r>
      <w:r w:rsidR="002262CB">
        <w:rPr>
          <w:sz w:val="28"/>
          <w:szCs w:val="28"/>
        </w:rPr>
        <w:t>remédiation</w:t>
      </w:r>
      <w:r>
        <w:rPr>
          <w:sz w:val="28"/>
          <w:szCs w:val="28"/>
        </w:rPr>
        <w:t xml:space="preserve"> (</w:t>
      </w:r>
      <w:r w:rsidR="002262CB" w:rsidRPr="007560EC">
        <w:rPr>
          <w:b/>
          <w:bCs/>
          <w:sz w:val="28"/>
          <w:szCs w:val="28"/>
        </w:rPr>
        <w:t>grille</w:t>
      </w:r>
      <w:r w:rsidRPr="007560EC">
        <w:rPr>
          <w:b/>
          <w:bCs/>
          <w:sz w:val="28"/>
          <w:szCs w:val="28"/>
        </w:rPr>
        <w:t xml:space="preserve"> 1)</w:t>
      </w:r>
      <w:r w:rsidR="0026743A">
        <w:rPr>
          <w:b/>
          <w:bCs/>
          <w:sz w:val="28"/>
          <w:szCs w:val="28"/>
        </w:rPr>
        <w:t>.</w:t>
      </w:r>
    </w:p>
    <w:p w:rsidR="00061155" w:rsidRPr="00EC054C" w:rsidRDefault="00061155" w:rsidP="00061155">
      <w:pPr>
        <w:jc w:val="both"/>
        <w:rPr>
          <w:b/>
          <w:bCs/>
          <w:sz w:val="18"/>
          <w:szCs w:val="18"/>
        </w:rPr>
      </w:pPr>
    </w:p>
    <w:p w:rsidR="0026743A" w:rsidRPr="0026743A" w:rsidRDefault="0026743A" w:rsidP="003F4527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26743A">
        <w:rPr>
          <w:sz w:val="28"/>
          <w:szCs w:val="28"/>
        </w:rPr>
        <w:t>Les valeurs sont à exploiter lors de</w:t>
      </w:r>
      <w:r>
        <w:rPr>
          <w:sz w:val="28"/>
          <w:szCs w:val="28"/>
        </w:rPr>
        <w:t xml:space="preserve"> l’étude des textes de </w:t>
      </w:r>
      <w:r w:rsidRPr="0026743A">
        <w:rPr>
          <w:sz w:val="28"/>
          <w:szCs w:val="28"/>
        </w:rPr>
        <w:t xml:space="preserve"> lecture</w:t>
      </w:r>
      <w:r>
        <w:rPr>
          <w:sz w:val="28"/>
          <w:szCs w:val="28"/>
        </w:rPr>
        <w:t xml:space="preserve"> (porteurs de ces valeurs)  ou </w:t>
      </w:r>
      <w:r w:rsidR="003F4527">
        <w:rPr>
          <w:sz w:val="28"/>
          <w:szCs w:val="28"/>
        </w:rPr>
        <w:t>à</w:t>
      </w:r>
      <w:r>
        <w:rPr>
          <w:sz w:val="28"/>
          <w:szCs w:val="28"/>
        </w:rPr>
        <w:t xml:space="preserve"> n’importe quelle situation didactique ou pédagogique </w:t>
      </w:r>
      <w:r w:rsidRPr="0026743A">
        <w:rPr>
          <w:sz w:val="28"/>
          <w:szCs w:val="28"/>
        </w:rPr>
        <w:t xml:space="preserve"> </w:t>
      </w:r>
      <w:r w:rsidR="003F4527">
        <w:rPr>
          <w:sz w:val="28"/>
          <w:szCs w:val="28"/>
        </w:rPr>
        <w:t xml:space="preserve">qui </w:t>
      </w:r>
      <w:r>
        <w:rPr>
          <w:sz w:val="28"/>
          <w:szCs w:val="28"/>
        </w:rPr>
        <w:t>en présente l’occasion.</w:t>
      </w:r>
    </w:p>
    <w:sectPr w:rsidR="0026743A" w:rsidRPr="0026743A" w:rsidSect="00CF203F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424C"/>
    <w:multiLevelType w:val="hybridMultilevel"/>
    <w:tmpl w:val="58D45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E33AB"/>
    <w:multiLevelType w:val="hybridMultilevel"/>
    <w:tmpl w:val="74CC16A6"/>
    <w:lvl w:ilvl="0" w:tplc="8F02E5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60EFB"/>
    <w:rsid w:val="00060EFB"/>
    <w:rsid w:val="00061155"/>
    <w:rsid w:val="00067BE7"/>
    <w:rsid w:val="000A4C18"/>
    <w:rsid w:val="00141C68"/>
    <w:rsid w:val="001A4F86"/>
    <w:rsid w:val="002262CB"/>
    <w:rsid w:val="00257E12"/>
    <w:rsid w:val="0026743A"/>
    <w:rsid w:val="002C4368"/>
    <w:rsid w:val="002E79CE"/>
    <w:rsid w:val="00303197"/>
    <w:rsid w:val="003359C8"/>
    <w:rsid w:val="003979FA"/>
    <w:rsid w:val="003F4527"/>
    <w:rsid w:val="004B2A88"/>
    <w:rsid w:val="004B4AE9"/>
    <w:rsid w:val="00552838"/>
    <w:rsid w:val="00566F6C"/>
    <w:rsid w:val="00651EE1"/>
    <w:rsid w:val="007560EC"/>
    <w:rsid w:val="007649AA"/>
    <w:rsid w:val="007B3AAA"/>
    <w:rsid w:val="007E5538"/>
    <w:rsid w:val="008650D6"/>
    <w:rsid w:val="00981E40"/>
    <w:rsid w:val="009D4CFA"/>
    <w:rsid w:val="00A602B9"/>
    <w:rsid w:val="00AA79B6"/>
    <w:rsid w:val="00B072E2"/>
    <w:rsid w:val="00B3670B"/>
    <w:rsid w:val="00BC5B82"/>
    <w:rsid w:val="00BE1E22"/>
    <w:rsid w:val="00C06159"/>
    <w:rsid w:val="00C57862"/>
    <w:rsid w:val="00CF203F"/>
    <w:rsid w:val="00D30083"/>
    <w:rsid w:val="00D32681"/>
    <w:rsid w:val="00E36401"/>
    <w:rsid w:val="00EA09C0"/>
    <w:rsid w:val="00EC054C"/>
    <w:rsid w:val="00ED4756"/>
    <w:rsid w:val="00FB25AF"/>
    <w:rsid w:val="00FC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83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67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8ABE-B47E-4F3E-8A84-50CCB292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azer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34</cp:revision>
  <dcterms:created xsi:type="dcterms:W3CDTF">2013-09-10T19:31:00Z</dcterms:created>
  <dcterms:modified xsi:type="dcterms:W3CDTF">2013-12-07T13:47:00Z</dcterms:modified>
</cp:coreProperties>
</file>